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42A7" w:rsidRPr="002F5E09" w:rsidRDefault="002F5E09" w:rsidP="00770C62">
      <w:pPr>
        <w:jc w:val="left"/>
        <w:rPr>
          <w:rFonts w:hint="eastAsia"/>
          <w:b/>
          <w:sz w:val="28"/>
          <w:szCs w:val="28"/>
        </w:rPr>
      </w:pPr>
      <w:r w:rsidRPr="002F5E09">
        <w:rPr>
          <w:rFonts w:hint="eastAsia"/>
          <w:b/>
          <w:sz w:val="28"/>
          <w:szCs w:val="28"/>
        </w:rPr>
        <w:t>A</w:t>
      </w:r>
      <w:r w:rsidR="001E2E3D" w:rsidRPr="002F5E09">
        <w:rPr>
          <w:rFonts w:hint="eastAsia"/>
          <w:b/>
          <w:sz w:val="28"/>
          <w:szCs w:val="28"/>
        </w:rPr>
        <w:t xml:space="preserve"> case of iliac </w:t>
      </w:r>
      <w:r w:rsidR="00DF615E" w:rsidRPr="002F5E09">
        <w:rPr>
          <w:rFonts w:hint="eastAsia"/>
          <w:b/>
          <w:sz w:val="28"/>
          <w:szCs w:val="28"/>
        </w:rPr>
        <w:t>perforation</w:t>
      </w:r>
      <w:r w:rsidR="00770C62">
        <w:rPr>
          <w:rFonts w:hint="eastAsia"/>
          <w:b/>
          <w:sz w:val="28"/>
          <w:szCs w:val="28"/>
        </w:rPr>
        <w:t xml:space="preserve"> </w:t>
      </w:r>
      <w:r w:rsidR="001E2E3D" w:rsidRPr="002F5E09">
        <w:rPr>
          <w:rFonts w:hint="eastAsia"/>
          <w:b/>
          <w:sz w:val="28"/>
          <w:szCs w:val="28"/>
        </w:rPr>
        <w:t>during en</w:t>
      </w:r>
      <w:r w:rsidR="00DF615E" w:rsidRPr="002F5E09">
        <w:rPr>
          <w:rFonts w:hint="eastAsia"/>
          <w:b/>
          <w:sz w:val="28"/>
          <w:szCs w:val="28"/>
        </w:rPr>
        <w:t xml:space="preserve">dovascular </w:t>
      </w:r>
      <w:r w:rsidR="00BC60DB" w:rsidRPr="002F5E09">
        <w:rPr>
          <w:rFonts w:hint="eastAsia"/>
          <w:b/>
          <w:sz w:val="28"/>
          <w:szCs w:val="28"/>
        </w:rPr>
        <w:t>therapy</w:t>
      </w:r>
      <w:r w:rsidR="00DF615E" w:rsidRPr="002F5E09">
        <w:rPr>
          <w:rFonts w:hint="eastAsia"/>
          <w:b/>
          <w:sz w:val="28"/>
          <w:szCs w:val="28"/>
        </w:rPr>
        <w:t xml:space="preserve"> for long </w:t>
      </w:r>
      <w:r w:rsidR="00BC60DB" w:rsidRPr="002F5E09">
        <w:rPr>
          <w:rFonts w:hint="eastAsia"/>
          <w:b/>
          <w:sz w:val="28"/>
          <w:szCs w:val="28"/>
        </w:rPr>
        <w:t>chronic total occlusive lesion of iliac artery</w:t>
      </w:r>
      <w:r w:rsidR="00770C62">
        <w:rPr>
          <w:rFonts w:hint="eastAsia"/>
          <w:b/>
          <w:sz w:val="28"/>
          <w:szCs w:val="28"/>
        </w:rPr>
        <w:t xml:space="preserve"> ; abdominal compartment symdrom</w:t>
      </w:r>
      <w:r w:rsidR="00770DE6">
        <w:rPr>
          <w:rFonts w:hint="eastAsia"/>
          <w:b/>
          <w:sz w:val="28"/>
          <w:szCs w:val="28"/>
        </w:rPr>
        <w:t>e</w:t>
      </w:r>
    </w:p>
    <w:p w:rsidR="002F5E09" w:rsidRDefault="002F5E09" w:rsidP="008142A7">
      <w:pPr>
        <w:rPr>
          <w:b/>
          <w:szCs w:val="20"/>
        </w:rPr>
      </w:pPr>
    </w:p>
    <w:p w:rsidR="002F5E09" w:rsidRDefault="002F5E09" w:rsidP="002F5E09">
      <w:pPr>
        <w:jc w:val="right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Presenter</w:t>
      </w:r>
      <w:r>
        <w:rPr>
          <w:rFonts w:ascii="Arial" w:hAnsi="Arial" w:cs="Arial"/>
          <w:sz w:val="24"/>
        </w:rPr>
        <w:t xml:space="preserve">: </w:t>
      </w:r>
      <w:r>
        <w:rPr>
          <w:rFonts w:ascii="Arial" w:hAnsi="Arial" w:cs="Arial" w:hint="eastAsia"/>
          <w:sz w:val="24"/>
        </w:rPr>
        <w:t>OOO /</w:t>
      </w:r>
      <w:r>
        <w:rPr>
          <w:rFonts w:ascii="Arial" w:hAnsi="Arial" w:cs="Arial" w:hint="eastAsia"/>
          <w:sz w:val="24"/>
        </w:rPr>
        <w:t>영문</w:t>
      </w:r>
    </w:p>
    <w:p w:rsidR="002F5E09" w:rsidRDefault="002F5E09" w:rsidP="002F5E09">
      <w:pPr>
        <w:jc w:val="right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b/>
          <w:sz w:val="24"/>
          <w:lang w:val="it-IT"/>
        </w:rPr>
        <w:t>Operator:</w:t>
      </w:r>
      <w:r>
        <w:rPr>
          <w:rFonts w:ascii="Arial" w:hAnsi="Arial" w:cs="Arial"/>
          <w:sz w:val="24"/>
          <w:lang w:val="it-IT"/>
        </w:rPr>
        <w:t xml:space="preserve"> </w:t>
      </w:r>
      <w:r>
        <w:rPr>
          <w:rFonts w:ascii="Arial" w:hAnsi="Arial" w:cs="Arial" w:hint="eastAsia"/>
          <w:sz w:val="24"/>
          <w:lang w:val="it-IT"/>
        </w:rPr>
        <w:t>OOO /</w:t>
      </w:r>
      <w:r>
        <w:rPr>
          <w:rFonts w:ascii="Arial" w:hAnsi="Arial" w:cs="Arial" w:hint="eastAsia"/>
          <w:sz w:val="24"/>
          <w:lang w:val="it-IT"/>
        </w:rPr>
        <w:t>영문</w:t>
      </w:r>
    </w:p>
    <w:p w:rsidR="002F5E09" w:rsidRDefault="002F5E09" w:rsidP="002F5E09">
      <w:pPr>
        <w:tabs>
          <w:tab w:val="left" w:pos="5400"/>
        </w:tabs>
        <w:jc w:val="right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Institution</w:t>
      </w:r>
      <w:r>
        <w:rPr>
          <w:rFonts w:ascii="Arial" w:hAnsi="Arial" w:cs="Arial"/>
          <w:sz w:val="24"/>
        </w:rPr>
        <w:t xml:space="preserve">: </w:t>
      </w:r>
      <w:r>
        <w:rPr>
          <w:rFonts w:ascii="Arial" w:hAnsi="Arial" w:cs="Arial" w:hint="eastAsia"/>
          <w:sz w:val="24"/>
        </w:rPr>
        <w:t>OOO/</w:t>
      </w:r>
      <w:r>
        <w:rPr>
          <w:rFonts w:ascii="Arial" w:hAnsi="Arial" w:cs="Arial" w:hint="eastAsia"/>
          <w:sz w:val="24"/>
        </w:rPr>
        <w:t>영문</w:t>
      </w:r>
    </w:p>
    <w:p w:rsidR="009D3299" w:rsidRDefault="009D3299" w:rsidP="009D3299">
      <w:pPr>
        <w:jc w:val="right"/>
      </w:pPr>
    </w:p>
    <w:p w:rsidR="00DF615E" w:rsidRPr="002F5E09" w:rsidRDefault="002F5E09" w:rsidP="008142A7">
      <w:pPr>
        <w:rPr>
          <w:b/>
          <w:sz w:val="24"/>
          <w:szCs w:val="24"/>
        </w:rPr>
      </w:pPr>
      <w:r w:rsidRPr="002F5E09">
        <w:rPr>
          <w:rFonts w:hint="eastAsia"/>
          <w:b/>
          <w:sz w:val="24"/>
          <w:szCs w:val="24"/>
        </w:rPr>
        <w:t>Case Summary</w:t>
      </w:r>
    </w:p>
    <w:p w:rsidR="00D46898" w:rsidRPr="002F5E09" w:rsidRDefault="00D46898" w:rsidP="008142A7">
      <w:pPr>
        <w:rPr>
          <w:b/>
          <w:sz w:val="22"/>
        </w:rPr>
      </w:pPr>
    </w:p>
    <w:p w:rsidR="0036367E" w:rsidRPr="002F5E09" w:rsidRDefault="008142A7" w:rsidP="002F5E09">
      <w:pPr>
        <w:ind w:firstLineChars="50" w:firstLine="110"/>
        <w:rPr>
          <w:sz w:val="22"/>
        </w:rPr>
      </w:pPr>
      <w:r w:rsidRPr="002F5E09">
        <w:rPr>
          <w:rFonts w:hint="eastAsia"/>
          <w:sz w:val="22"/>
        </w:rPr>
        <w:t>A 52-year-old man</w:t>
      </w:r>
      <w:r w:rsidR="00CF4626" w:rsidRPr="002F5E09">
        <w:rPr>
          <w:rFonts w:hint="eastAsia"/>
          <w:sz w:val="22"/>
        </w:rPr>
        <w:t xml:space="preserve"> with the history of hypertension and smoking</w:t>
      </w:r>
      <w:r w:rsidRPr="002F5E09">
        <w:rPr>
          <w:rFonts w:hint="eastAsia"/>
          <w:sz w:val="22"/>
        </w:rPr>
        <w:t xml:space="preserve"> was presented with claudication and buttock angina of right side </w:t>
      </w:r>
      <w:r w:rsidRPr="002F5E09">
        <w:rPr>
          <w:sz w:val="22"/>
        </w:rPr>
        <w:t>several</w:t>
      </w:r>
      <w:r w:rsidRPr="002F5E09">
        <w:rPr>
          <w:rFonts w:hint="eastAsia"/>
          <w:sz w:val="22"/>
        </w:rPr>
        <w:t xml:space="preserve"> months ago. Ankle-brachial index was 0.55 in right side. Extremity angioCT demonstrated chronic total occlusion from ostium of right common iliac artery </w:t>
      </w:r>
      <w:r w:rsidR="00533104" w:rsidRPr="002F5E09">
        <w:rPr>
          <w:rFonts w:hint="eastAsia"/>
          <w:sz w:val="22"/>
        </w:rPr>
        <w:t xml:space="preserve">(CIA) </w:t>
      </w:r>
      <w:r w:rsidRPr="002F5E09">
        <w:rPr>
          <w:rFonts w:hint="eastAsia"/>
          <w:sz w:val="22"/>
        </w:rPr>
        <w:t>to distal external iliac artery</w:t>
      </w:r>
      <w:r w:rsidR="000B06B6" w:rsidRPr="002F5E09">
        <w:rPr>
          <w:rFonts w:hint="eastAsia"/>
          <w:sz w:val="22"/>
        </w:rPr>
        <w:t xml:space="preserve"> (EIA)</w:t>
      </w:r>
      <w:r w:rsidR="0036367E" w:rsidRPr="002F5E09">
        <w:rPr>
          <w:rFonts w:hint="eastAsia"/>
          <w:b/>
          <w:sz w:val="22"/>
        </w:rPr>
        <w:t>(fig 1</w:t>
      </w:r>
      <w:r w:rsidR="007413AB" w:rsidRPr="002F5E09">
        <w:rPr>
          <w:rFonts w:hint="eastAsia"/>
          <w:b/>
          <w:sz w:val="22"/>
        </w:rPr>
        <w:t>A</w:t>
      </w:r>
      <w:r w:rsidR="0036367E" w:rsidRPr="002F5E09">
        <w:rPr>
          <w:rFonts w:hint="eastAsia"/>
          <w:b/>
          <w:sz w:val="22"/>
        </w:rPr>
        <w:t>)</w:t>
      </w:r>
      <w:r w:rsidR="00CF4626" w:rsidRPr="002F5E09">
        <w:rPr>
          <w:rFonts w:hint="eastAsia"/>
          <w:sz w:val="22"/>
        </w:rPr>
        <w:t>. The endovasc</w:t>
      </w:r>
      <w:r w:rsidR="00A81331" w:rsidRPr="002F5E09">
        <w:rPr>
          <w:rFonts w:hint="eastAsia"/>
          <w:sz w:val="22"/>
        </w:rPr>
        <w:t>ular therapy for</w:t>
      </w:r>
      <w:r w:rsidR="00CF4626" w:rsidRPr="002F5E09">
        <w:rPr>
          <w:rFonts w:hint="eastAsia"/>
          <w:sz w:val="22"/>
        </w:rPr>
        <w:t xml:space="preserve"> long CTO lesion of right iliac artery was planned.</w:t>
      </w:r>
    </w:p>
    <w:p w:rsidR="007F1495" w:rsidRPr="002F5E09" w:rsidRDefault="00CF4626" w:rsidP="002F5E09">
      <w:pPr>
        <w:ind w:firstLineChars="50" w:firstLine="110"/>
        <w:rPr>
          <w:sz w:val="22"/>
        </w:rPr>
      </w:pPr>
      <w:r w:rsidRPr="002F5E09">
        <w:rPr>
          <w:rFonts w:hint="eastAsia"/>
          <w:sz w:val="22"/>
        </w:rPr>
        <w:t>Invasive peripheral angiography was same to angioCT finding</w:t>
      </w:r>
      <w:r w:rsidR="0036367E" w:rsidRPr="002F5E09">
        <w:rPr>
          <w:rFonts w:hint="eastAsia"/>
          <w:b/>
          <w:sz w:val="22"/>
        </w:rPr>
        <w:t>(fig 1</w:t>
      </w:r>
      <w:r w:rsidR="007413AB" w:rsidRPr="002F5E09">
        <w:rPr>
          <w:rFonts w:hint="eastAsia"/>
          <w:b/>
          <w:sz w:val="22"/>
        </w:rPr>
        <w:t>B</w:t>
      </w:r>
      <w:r w:rsidR="0036367E" w:rsidRPr="002F5E09">
        <w:rPr>
          <w:rFonts w:hint="eastAsia"/>
          <w:b/>
          <w:sz w:val="22"/>
        </w:rPr>
        <w:t>)</w:t>
      </w:r>
      <w:r w:rsidRPr="002F5E09">
        <w:rPr>
          <w:rFonts w:hint="eastAsia"/>
          <w:sz w:val="22"/>
        </w:rPr>
        <w:t>. Left femoral artery puncture with 6Fr was done. 035 terumo guidewire was tracking through subintimal route supported by 5F Omni catheter</w:t>
      </w:r>
      <w:r w:rsidR="000B06B6" w:rsidRPr="002F5E09">
        <w:rPr>
          <w:rFonts w:hint="eastAsia"/>
          <w:sz w:val="22"/>
        </w:rPr>
        <w:t xml:space="preserve"> and 5F Glidecatheter in turn</w:t>
      </w:r>
      <w:r w:rsidR="0036367E" w:rsidRPr="002F5E09">
        <w:rPr>
          <w:rFonts w:hint="eastAsia"/>
          <w:b/>
          <w:sz w:val="22"/>
        </w:rPr>
        <w:t>(fig 2)</w:t>
      </w:r>
      <w:r w:rsidRPr="002F5E09">
        <w:rPr>
          <w:rFonts w:hint="eastAsia"/>
          <w:b/>
          <w:sz w:val="22"/>
        </w:rPr>
        <w:t>.</w:t>
      </w:r>
      <w:r w:rsidR="000B06B6" w:rsidRPr="002F5E09">
        <w:rPr>
          <w:rFonts w:hint="eastAsia"/>
          <w:sz w:val="22"/>
        </w:rPr>
        <w:t>035 terumo wire advanced into the distal portion of EIA, but re-entry of terumo wire into true lumen of EIA was failed. At that times, OUTBACK catheter was used and re-entry of guidewire into distal EIA was successfully performed</w:t>
      </w:r>
      <w:r w:rsidR="0036367E" w:rsidRPr="002F5E09">
        <w:rPr>
          <w:rFonts w:hint="eastAsia"/>
          <w:b/>
          <w:sz w:val="22"/>
        </w:rPr>
        <w:t>(fig 3)</w:t>
      </w:r>
      <w:r w:rsidR="000B06B6" w:rsidRPr="002F5E09">
        <w:rPr>
          <w:rFonts w:hint="eastAsia"/>
          <w:sz w:val="22"/>
        </w:rPr>
        <w:t xml:space="preserve">. Next, ballooning with Admiral 5.0x200mm balloon catheter was done and stent deployment with SMART 8.0x150mm </w:t>
      </w:r>
      <w:r w:rsidR="00533104" w:rsidRPr="002F5E09">
        <w:rPr>
          <w:rFonts w:hint="eastAsia"/>
          <w:sz w:val="22"/>
        </w:rPr>
        <w:t xml:space="preserve">from </w:t>
      </w:r>
      <w:r w:rsidR="00533104" w:rsidRPr="002F5E09">
        <w:rPr>
          <w:sz w:val="22"/>
        </w:rPr>
        <w:t>proximal</w:t>
      </w:r>
      <w:r w:rsidR="00533104" w:rsidRPr="002F5E09">
        <w:rPr>
          <w:rFonts w:hint="eastAsia"/>
          <w:sz w:val="22"/>
        </w:rPr>
        <w:t xml:space="preserve"> CIA to distal EIA </w:t>
      </w:r>
      <w:r w:rsidR="000B06B6" w:rsidRPr="002F5E09">
        <w:rPr>
          <w:rFonts w:hint="eastAsia"/>
          <w:sz w:val="22"/>
        </w:rPr>
        <w:t>was done</w:t>
      </w:r>
      <w:r w:rsidR="00533104" w:rsidRPr="002F5E09">
        <w:rPr>
          <w:rFonts w:hint="eastAsia"/>
          <w:sz w:val="22"/>
        </w:rPr>
        <w:t xml:space="preserve"> without immediate complication; stent was uncovered for </w:t>
      </w:r>
      <w:r w:rsidR="009B30C1" w:rsidRPr="002F5E09">
        <w:rPr>
          <w:rFonts w:hint="eastAsia"/>
          <w:sz w:val="22"/>
        </w:rPr>
        <w:t xml:space="preserve">the </w:t>
      </w:r>
      <w:r w:rsidR="00533104" w:rsidRPr="002F5E09">
        <w:rPr>
          <w:rFonts w:hint="eastAsia"/>
          <w:sz w:val="22"/>
        </w:rPr>
        <w:t xml:space="preserve">lesion </w:t>
      </w:r>
      <w:r w:rsidR="009B30C1" w:rsidRPr="002F5E09">
        <w:rPr>
          <w:rFonts w:hint="eastAsia"/>
          <w:sz w:val="22"/>
        </w:rPr>
        <w:t xml:space="preserve">of ostial to proximal CIA. </w:t>
      </w:r>
      <w:r w:rsidR="009B30C1" w:rsidRPr="002F5E09">
        <w:rPr>
          <w:sz w:val="22"/>
        </w:rPr>
        <w:t>A</w:t>
      </w:r>
      <w:r w:rsidR="009B30C1" w:rsidRPr="002F5E09">
        <w:rPr>
          <w:rFonts w:hint="eastAsia"/>
          <w:sz w:val="22"/>
        </w:rPr>
        <w:t>djuvant ballooning with Admiral 5.0x200mm was done upto burst pressure (15atm). Next, cine angiography demonstrated iliac artery rupture and extravasation</w:t>
      </w:r>
      <w:r w:rsidR="0036367E" w:rsidRPr="002F5E09">
        <w:rPr>
          <w:rFonts w:hint="eastAsia"/>
          <w:b/>
          <w:sz w:val="22"/>
        </w:rPr>
        <w:t>(fig 4</w:t>
      </w:r>
      <w:r w:rsidR="007413AB" w:rsidRPr="002F5E09">
        <w:rPr>
          <w:rFonts w:hint="eastAsia"/>
          <w:b/>
          <w:sz w:val="22"/>
        </w:rPr>
        <w:t>A</w:t>
      </w:r>
      <w:r w:rsidR="0036367E" w:rsidRPr="002F5E09">
        <w:rPr>
          <w:rFonts w:hint="eastAsia"/>
          <w:b/>
          <w:sz w:val="22"/>
        </w:rPr>
        <w:t>)</w:t>
      </w:r>
      <w:r w:rsidR="009B30C1" w:rsidRPr="002F5E09">
        <w:rPr>
          <w:rFonts w:hint="eastAsia"/>
          <w:sz w:val="22"/>
        </w:rPr>
        <w:t xml:space="preserve">. </w:t>
      </w:r>
      <w:r w:rsidR="009B30C1" w:rsidRPr="002F5E09">
        <w:rPr>
          <w:sz w:val="22"/>
        </w:rPr>
        <w:t>F</w:t>
      </w:r>
      <w:r w:rsidR="009B30C1" w:rsidRPr="002F5E09">
        <w:rPr>
          <w:rFonts w:hint="eastAsia"/>
          <w:sz w:val="22"/>
        </w:rPr>
        <w:t>or sealing for iliac artery rupture, Viabahn graft stent 8.0x50mm was deployed at ruptured portion and additional ballooning with powerflex 7.0x40mm was done. Next, cine angiography still revealed</w:t>
      </w:r>
      <w:r w:rsidR="00BA6D1F" w:rsidRPr="002F5E09">
        <w:rPr>
          <w:rFonts w:hint="eastAsia"/>
          <w:sz w:val="22"/>
        </w:rPr>
        <w:t xml:space="preserve"> extravasation, although the amount decreased. So, we put another graft stent (S&amp;G Seal bifurcated graft stent) 8.0x80mm at upper portion from CIA ostium to mid-portion. Next, there was extravasation at DSA image and we thought iliac artery rupture was successfully sealed</w:t>
      </w:r>
      <w:r w:rsidR="0036367E" w:rsidRPr="002F5E09">
        <w:rPr>
          <w:rFonts w:hint="eastAsia"/>
          <w:b/>
          <w:sz w:val="22"/>
        </w:rPr>
        <w:t>(fig 4</w:t>
      </w:r>
      <w:r w:rsidR="007413AB" w:rsidRPr="002F5E09">
        <w:rPr>
          <w:rFonts w:hint="eastAsia"/>
          <w:b/>
          <w:sz w:val="22"/>
        </w:rPr>
        <w:t>B</w:t>
      </w:r>
      <w:r w:rsidR="0036367E" w:rsidRPr="002F5E09">
        <w:rPr>
          <w:rFonts w:hint="eastAsia"/>
          <w:b/>
          <w:sz w:val="22"/>
        </w:rPr>
        <w:t>)</w:t>
      </w:r>
      <w:r w:rsidR="00BA6D1F" w:rsidRPr="002F5E09">
        <w:rPr>
          <w:rFonts w:hint="eastAsia"/>
          <w:sz w:val="22"/>
        </w:rPr>
        <w:t xml:space="preserve">. However, ostium of CIA was uncovered and </w:t>
      </w:r>
      <w:r w:rsidR="00FB3A88" w:rsidRPr="002F5E09">
        <w:rPr>
          <w:rFonts w:hint="eastAsia"/>
          <w:sz w:val="22"/>
        </w:rPr>
        <w:t xml:space="preserve">there was </w:t>
      </w:r>
      <w:r w:rsidR="00BA6D1F" w:rsidRPr="002F5E09">
        <w:rPr>
          <w:rFonts w:hint="eastAsia"/>
          <w:sz w:val="22"/>
        </w:rPr>
        <w:t>filling defect</w:t>
      </w:r>
      <w:r w:rsidR="0036367E" w:rsidRPr="002F5E09">
        <w:rPr>
          <w:rFonts w:hint="eastAsia"/>
          <w:b/>
          <w:sz w:val="22"/>
        </w:rPr>
        <w:t>(fig 5</w:t>
      </w:r>
      <w:r w:rsidR="001370F8" w:rsidRPr="002F5E09">
        <w:rPr>
          <w:rFonts w:hint="eastAsia"/>
          <w:b/>
          <w:sz w:val="22"/>
        </w:rPr>
        <w:t>A</w:t>
      </w:r>
      <w:r w:rsidR="0036367E" w:rsidRPr="002F5E09">
        <w:rPr>
          <w:rFonts w:hint="eastAsia"/>
          <w:b/>
          <w:sz w:val="22"/>
        </w:rPr>
        <w:t>)</w:t>
      </w:r>
      <w:r w:rsidR="00FB3A88" w:rsidRPr="002F5E09">
        <w:rPr>
          <w:rFonts w:hint="eastAsia"/>
          <w:sz w:val="22"/>
        </w:rPr>
        <w:t>. So additional stent deployment with Genesis 8.0x29mm (8atm/10sec) was done</w:t>
      </w:r>
      <w:r w:rsidR="0036367E" w:rsidRPr="002F5E09">
        <w:rPr>
          <w:rFonts w:hint="eastAsia"/>
          <w:b/>
          <w:sz w:val="22"/>
        </w:rPr>
        <w:t>(fig 5</w:t>
      </w:r>
      <w:r w:rsidR="001370F8" w:rsidRPr="002F5E09">
        <w:rPr>
          <w:rFonts w:hint="eastAsia"/>
          <w:b/>
          <w:sz w:val="22"/>
        </w:rPr>
        <w:t>B</w:t>
      </w:r>
      <w:r w:rsidR="0036367E" w:rsidRPr="002F5E09">
        <w:rPr>
          <w:rFonts w:hint="eastAsia"/>
          <w:b/>
          <w:sz w:val="22"/>
        </w:rPr>
        <w:t>)</w:t>
      </w:r>
      <w:r w:rsidR="00FB3A88" w:rsidRPr="002F5E09">
        <w:rPr>
          <w:rFonts w:hint="eastAsia"/>
          <w:sz w:val="22"/>
        </w:rPr>
        <w:t xml:space="preserve">. After deployment of Genesis stent, cine view unexpectedly demonstrated a large </w:t>
      </w:r>
      <w:r w:rsidR="00FB3A88" w:rsidRPr="002F5E09">
        <w:rPr>
          <w:rFonts w:hint="eastAsia"/>
          <w:sz w:val="22"/>
        </w:rPr>
        <w:lastRenderedPageBreak/>
        <w:t>amount of rupture at EIA</w:t>
      </w:r>
      <w:r w:rsidR="0036367E" w:rsidRPr="002F5E09">
        <w:rPr>
          <w:rFonts w:hint="eastAsia"/>
          <w:b/>
          <w:sz w:val="22"/>
        </w:rPr>
        <w:t>(fig 5</w:t>
      </w:r>
      <w:r w:rsidR="001370F8" w:rsidRPr="002F5E09">
        <w:rPr>
          <w:rFonts w:hint="eastAsia"/>
          <w:b/>
          <w:sz w:val="22"/>
        </w:rPr>
        <w:t>C</w:t>
      </w:r>
      <w:r w:rsidR="0036367E" w:rsidRPr="002F5E09">
        <w:rPr>
          <w:rFonts w:hint="eastAsia"/>
          <w:b/>
          <w:sz w:val="22"/>
        </w:rPr>
        <w:t>)</w:t>
      </w:r>
      <w:r w:rsidR="00FB3A88" w:rsidRPr="002F5E09">
        <w:rPr>
          <w:rFonts w:hint="eastAsia"/>
          <w:sz w:val="22"/>
        </w:rPr>
        <w:t xml:space="preserve"> and blood pressure dropped into 60/40mmHg. Ballooning with Powerflex 8.0x40mm was done at rupture site for hemostasis</w:t>
      </w:r>
      <w:r w:rsidR="00AB2F0B" w:rsidRPr="002F5E09">
        <w:rPr>
          <w:rFonts w:hint="eastAsia"/>
          <w:b/>
          <w:sz w:val="22"/>
        </w:rPr>
        <w:t>(fig 6</w:t>
      </w:r>
      <w:r w:rsidR="001370F8" w:rsidRPr="002F5E09">
        <w:rPr>
          <w:rFonts w:hint="eastAsia"/>
          <w:b/>
          <w:sz w:val="22"/>
        </w:rPr>
        <w:t>A</w:t>
      </w:r>
      <w:r w:rsidR="00AB2F0B" w:rsidRPr="002F5E09">
        <w:rPr>
          <w:rFonts w:hint="eastAsia"/>
          <w:b/>
          <w:sz w:val="22"/>
        </w:rPr>
        <w:t>)</w:t>
      </w:r>
      <w:r w:rsidR="00FB3A88" w:rsidRPr="002F5E09">
        <w:rPr>
          <w:rFonts w:hint="eastAsia"/>
          <w:sz w:val="22"/>
        </w:rPr>
        <w:t xml:space="preserve">. And then, transfusion, vasopressure, massive hydration were applied. </w:t>
      </w:r>
      <w:r w:rsidR="0096049B" w:rsidRPr="002F5E09">
        <w:rPr>
          <w:rFonts w:hint="eastAsia"/>
          <w:sz w:val="22"/>
        </w:rPr>
        <w:t xml:space="preserve">Finally, Viabahn graft stent 8.0x40mm was </w:t>
      </w:r>
      <w:r w:rsidR="0096049B" w:rsidRPr="002F5E09">
        <w:rPr>
          <w:sz w:val="22"/>
        </w:rPr>
        <w:t>deployed</w:t>
      </w:r>
      <w:r w:rsidR="0096049B" w:rsidRPr="002F5E09">
        <w:rPr>
          <w:rFonts w:hint="eastAsia"/>
          <w:sz w:val="22"/>
        </w:rPr>
        <w:t xml:space="preserve"> and rupture was successfully sealed</w:t>
      </w:r>
      <w:r w:rsidR="00AB2F0B" w:rsidRPr="002F5E09">
        <w:rPr>
          <w:rFonts w:hint="eastAsia"/>
          <w:b/>
          <w:sz w:val="22"/>
        </w:rPr>
        <w:t>(fig 6</w:t>
      </w:r>
      <w:r w:rsidR="001370F8" w:rsidRPr="002F5E09">
        <w:rPr>
          <w:rFonts w:hint="eastAsia"/>
          <w:b/>
          <w:sz w:val="22"/>
        </w:rPr>
        <w:t>B</w:t>
      </w:r>
      <w:r w:rsidR="00AB2F0B" w:rsidRPr="002F5E09">
        <w:rPr>
          <w:rFonts w:hint="eastAsia"/>
          <w:b/>
          <w:sz w:val="22"/>
        </w:rPr>
        <w:t>)</w:t>
      </w:r>
      <w:r w:rsidR="0096049B" w:rsidRPr="002F5E09">
        <w:rPr>
          <w:rFonts w:hint="eastAsia"/>
          <w:sz w:val="22"/>
        </w:rPr>
        <w:t xml:space="preserve">. </w:t>
      </w:r>
      <w:r w:rsidR="0096049B" w:rsidRPr="002F5E09">
        <w:rPr>
          <w:sz w:val="22"/>
        </w:rPr>
        <w:t>V</w:t>
      </w:r>
      <w:r w:rsidR="0096049B" w:rsidRPr="002F5E09">
        <w:rPr>
          <w:rFonts w:hint="eastAsia"/>
          <w:sz w:val="22"/>
        </w:rPr>
        <w:t xml:space="preserve">ital sign became stable. </w:t>
      </w:r>
      <w:r w:rsidR="0096049B" w:rsidRPr="002F5E09">
        <w:rPr>
          <w:sz w:val="22"/>
        </w:rPr>
        <w:t>P</w:t>
      </w:r>
      <w:r w:rsidR="0096049B" w:rsidRPr="002F5E09">
        <w:rPr>
          <w:rFonts w:hint="eastAsia"/>
          <w:sz w:val="22"/>
        </w:rPr>
        <w:t>atient was transferred into CCU.</w:t>
      </w:r>
    </w:p>
    <w:p w:rsidR="000B06B6" w:rsidRPr="002F5E09" w:rsidRDefault="009A0754" w:rsidP="002F5E09">
      <w:pPr>
        <w:ind w:firstLineChars="50" w:firstLine="110"/>
        <w:rPr>
          <w:sz w:val="22"/>
        </w:rPr>
      </w:pPr>
      <w:r w:rsidRPr="002F5E09">
        <w:rPr>
          <w:rFonts w:hint="eastAsia"/>
          <w:sz w:val="22"/>
        </w:rPr>
        <w:t>However, a</w:t>
      </w:r>
      <w:r w:rsidR="0096049B" w:rsidRPr="002F5E09">
        <w:rPr>
          <w:rFonts w:hint="eastAsia"/>
          <w:sz w:val="22"/>
        </w:rPr>
        <w:t>fter 12 hours from index procedure, arterial blood gas analysis, PT(INR), and aPTT were measured (PH was less than 7.2, prolongated PT(INR) and PTT); Creatinine was elevated and oliguria happened. FFP was administrated and Pack RBC was transfused. Hemodialysis was performed. However, patient progress multi-organ failure and eventually patient died after 48</w:t>
      </w:r>
      <w:r w:rsidR="0096049B" w:rsidRPr="002F5E09">
        <w:rPr>
          <w:rFonts w:hint="eastAsia"/>
          <w:sz w:val="22"/>
          <w:vertAlign w:val="superscript"/>
        </w:rPr>
        <w:t>th</w:t>
      </w:r>
      <w:r w:rsidR="0096049B" w:rsidRPr="002F5E09">
        <w:rPr>
          <w:rFonts w:hint="eastAsia"/>
          <w:sz w:val="22"/>
        </w:rPr>
        <w:t xml:space="preserve"> hour from index procedure.</w:t>
      </w:r>
    </w:p>
    <w:p w:rsidR="00D46898" w:rsidRDefault="00D46898" w:rsidP="007F1495">
      <w:pPr>
        <w:ind w:firstLineChars="50" w:firstLine="100"/>
        <w:rPr>
          <w:rFonts w:hint="eastAsia"/>
        </w:rPr>
      </w:pPr>
    </w:p>
    <w:p w:rsidR="002F5E09" w:rsidRDefault="002F5E09" w:rsidP="007F1495">
      <w:pPr>
        <w:ind w:firstLineChars="50" w:firstLine="100"/>
      </w:pPr>
    </w:p>
    <w:p w:rsidR="008142A7" w:rsidRPr="002F5E09" w:rsidRDefault="002F5E09" w:rsidP="008142A7">
      <w:pPr>
        <w:rPr>
          <w:b/>
          <w:sz w:val="24"/>
          <w:szCs w:val="24"/>
        </w:rPr>
      </w:pPr>
      <w:r w:rsidRPr="002F5E09">
        <w:rPr>
          <w:rFonts w:hint="eastAsia"/>
          <w:b/>
          <w:sz w:val="24"/>
          <w:szCs w:val="24"/>
        </w:rPr>
        <w:t xml:space="preserve">Key </w:t>
      </w:r>
      <w:r>
        <w:rPr>
          <w:rFonts w:hint="eastAsia"/>
          <w:b/>
          <w:sz w:val="24"/>
          <w:szCs w:val="24"/>
        </w:rPr>
        <w:t>Figures</w:t>
      </w:r>
    </w:p>
    <w:p w:rsidR="00DF615E" w:rsidRDefault="00DF615E" w:rsidP="008142A7"/>
    <w:p w:rsidR="0036367E" w:rsidRDefault="005A5363" w:rsidP="008142A7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104.25pt;margin-top:134.6pt;width:20.7pt;height:28.7pt;z-index:251669504;mso-height-percent:200;mso-height-percent:200;mso-width-relative:margin;mso-height-relative:margin">
            <v:textbox style="mso-next-textbox:#_x0000_s1037;mso-fit-shape-to-text:t">
              <w:txbxContent>
                <w:p w:rsidR="007413AB" w:rsidRPr="001370F8" w:rsidRDefault="007413AB" w:rsidP="007413AB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rFonts w:hint="eastAsia"/>
                      <w:b/>
                      <w:sz w:val="24"/>
                      <w:szCs w:val="24"/>
                    </w:rPr>
                    <w:t>B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left:0;text-align:left;margin-left:3.75pt;margin-top:134.6pt;width:20.7pt;height:28.7pt;z-index:251668480;mso-height-percent:200;mso-height-percent:200;mso-width-relative:margin;mso-height-relative:margin">
            <v:textbox style="mso-next-textbox:#_x0000_s1036;mso-fit-shape-to-text:t">
              <w:txbxContent>
                <w:p w:rsidR="007413AB" w:rsidRPr="001370F8" w:rsidRDefault="007413AB" w:rsidP="007413AB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rFonts w:hint="eastAsia"/>
                      <w:b/>
                      <w:sz w:val="24"/>
                      <w:szCs w:val="24"/>
                    </w:rPr>
                    <w:t>A</w:t>
                  </w:r>
                </w:p>
              </w:txbxContent>
            </v:textbox>
          </v:shape>
        </w:pict>
      </w:r>
      <w:r w:rsidR="00D46898">
        <w:rPr>
          <w:rFonts w:hint="eastAsia"/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3248025</wp:posOffset>
            </wp:positionH>
            <wp:positionV relativeFrom="line">
              <wp:posOffset>13970</wp:posOffset>
            </wp:positionV>
            <wp:extent cx="3248025" cy="2095500"/>
            <wp:effectExtent l="0" t="0" r="0" b="0"/>
            <wp:wrapTight wrapText="bothSides">
              <wp:wrapPolygon edited="0">
                <wp:start x="0" y="0"/>
                <wp:lineTo x="0" y="21404"/>
                <wp:lineTo x="21537" y="21404"/>
                <wp:lineTo x="21537" y="0"/>
                <wp:lineTo x="0" y="0"/>
              </wp:wrapPolygon>
            </wp:wrapTight>
            <wp:docPr id="6" name="그림 5" descr="그림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367E">
        <w:rPr>
          <w:rFonts w:hint="eastAsia"/>
          <w:noProof/>
        </w:rPr>
        <w:drawing>
          <wp:inline distT="0" distB="0" distL="0" distR="0">
            <wp:extent cx="3247478" cy="2105025"/>
            <wp:effectExtent l="0" t="0" r="0" b="0"/>
            <wp:docPr id="5" name="그림 4" descr="그림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945" cy="2107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67E" w:rsidRDefault="0036367E" w:rsidP="00D46898">
      <w:pPr>
        <w:ind w:firstLineChars="50" w:firstLine="100"/>
      </w:pPr>
      <w:r>
        <w:t>F</w:t>
      </w:r>
      <w:r>
        <w:rPr>
          <w:rFonts w:hint="eastAsia"/>
        </w:rPr>
        <w:t xml:space="preserve">ig 1. AngioCT and </w:t>
      </w:r>
      <w:r>
        <w:t>angiography</w:t>
      </w:r>
      <w:r w:rsidR="002F5E09">
        <w:rPr>
          <w:rFonts w:hint="eastAsia"/>
        </w:rPr>
        <w:t xml:space="preserve">                     </w:t>
      </w:r>
      <w:r>
        <w:t>F</w:t>
      </w:r>
      <w:r>
        <w:rPr>
          <w:rFonts w:hint="eastAsia"/>
        </w:rPr>
        <w:t>ig 2. 5Fr Omni and Glidecatheter</w:t>
      </w:r>
    </w:p>
    <w:p w:rsidR="0036367E" w:rsidRDefault="0036367E" w:rsidP="008142A7"/>
    <w:p w:rsidR="0036367E" w:rsidRDefault="005A5363" w:rsidP="008142A7">
      <w:r>
        <w:rPr>
          <w:noProof/>
        </w:rPr>
        <w:pict>
          <v:shape id="_x0000_s1034" type="#_x0000_t202" style="position:absolute;left:0;text-align:left;margin-left:399.25pt;margin-top:138.15pt;width:20.7pt;height:28.7pt;z-index:251667456;mso-height-percent:200;mso-height-percent:200;mso-width-relative:margin;mso-height-relative:margin">
            <v:textbox style="mso-fit-shape-to-text:t">
              <w:txbxContent>
                <w:p w:rsidR="007413AB" w:rsidRPr="001370F8" w:rsidRDefault="007413AB" w:rsidP="007413AB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rFonts w:hint="eastAsia"/>
                      <w:b/>
                      <w:sz w:val="24"/>
                      <w:szCs w:val="24"/>
                    </w:rPr>
                    <w:t>B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left:0;text-align:left;margin-left:260.5pt;margin-top:136.9pt;width:20.7pt;height:28.7pt;z-index:251666432;mso-height-percent:200;mso-height-percent:200;mso-width-relative:margin;mso-height-relative:margin">
            <v:textbox style="mso-fit-shape-to-text:t">
              <w:txbxContent>
                <w:p w:rsidR="007413AB" w:rsidRPr="001370F8" w:rsidRDefault="007413AB" w:rsidP="007413AB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rFonts w:hint="eastAsia"/>
                      <w:b/>
                      <w:sz w:val="24"/>
                      <w:szCs w:val="24"/>
                    </w:rPr>
                    <w:t>A</w:t>
                  </w:r>
                </w:p>
              </w:txbxContent>
            </v:textbox>
          </v:shape>
        </w:pict>
      </w:r>
      <w:r w:rsidR="00D46898">
        <w:rPr>
          <w:rFonts w:hint="eastAsia"/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3305175</wp:posOffset>
            </wp:positionH>
            <wp:positionV relativeFrom="line">
              <wp:posOffset>12700</wp:posOffset>
            </wp:positionV>
            <wp:extent cx="3187065" cy="2143125"/>
            <wp:effectExtent l="0" t="0" r="0" b="0"/>
            <wp:wrapTight wrapText="bothSides">
              <wp:wrapPolygon edited="0">
                <wp:start x="0" y="0"/>
                <wp:lineTo x="0" y="21504"/>
                <wp:lineTo x="21432" y="21504"/>
                <wp:lineTo x="21432" y="0"/>
                <wp:lineTo x="0" y="0"/>
              </wp:wrapPolygon>
            </wp:wrapTight>
            <wp:docPr id="8" name="그림 7" descr="그림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06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367E">
        <w:rPr>
          <w:rFonts w:hint="eastAsia"/>
          <w:noProof/>
        </w:rPr>
        <w:drawing>
          <wp:inline distT="0" distB="0" distL="0" distR="0">
            <wp:extent cx="3111260" cy="2152650"/>
            <wp:effectExtent l="0" t="0" r="0" b="0"/>
            <wp:docPr id="7" name="그림 6" descr="그림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8440" cy="215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67E" w:rsidRDefault="0036367E" w:rsidP="008142A7">
      <w:r>
        <w:rPr>
          <w:rFonts w:hint="eastAsia"/>
        </w:rPr>
        <w:t>Fig 3. OUTBACK catheter and successful Re-entry</w:t>
      </w:r>
      <w:r w:rsidR="002F5E09">
        <w:rPr>
          <w:rFonts w:hint="eastAsia"/>
        </w:rPr>
        <w:t xml:space="preserve">        </w:t>
      </w:r>
      <w:r>
        <w:rPr>
          <w:rFonts w:hint="eastAsia"/>
        </w:rPr>
        <w:t xml:space="preserve">Fig 4. </w:t>
      </w:r>
      <w:r w:rsidR="007413AB">
        <w:rPr>
          <w:rFonts w:hint="eastAsia"/>
        </w:rPr>
        <w:t>A:</w:t>
      </w:r>
      <w:r>
        <w:rPr>
          <w:rFonts w:hint="eastAsia"/>
        </w:rPr>
        <w:t xml:space="preserve">Rupture </w:t>
      </w:r>
      <w:r w:rsidR="007413AB">
        <w:rPr>
          <w:rFonts w:hint="eastAsia"/>
        </w:rPr>
        <w:t>B:</w:t>
      </w:r>
      <w:r>
        <w:rPr>
          <w:rFonts w:hint="eastAsia"/>
        </w:rPr>
        <w:t>Seal</w:t>
      </w:r>
      <w:r w:rsidR="00D46898">
        <w:rPr>
          <w:rFonts w:hint="eastAsia"/>
        </w:rPr>
        <w:t xml:space="preserve">-off of perforation             </w:t>
      </w:r>
    </w:p>
    <w:p w:rsidR="0036367E" w:rsidRPr="00D46898" w:rsidRDefault="0036367E" w:rsidP="008142A7"/>
    <w:p w:rsidR="0036367E" w:rsidRDefault="005A5363" w:rsidP="008142A7">
      <w:r>
        <w:rPr>
          <w:noProof/>
        </w:rPr>
        <w:lastRenderedPageBreak/>
        <w:pict>
          <v:shape id="_x0000_s1032" type="#_x0000_t202" style="position:absolute;left:0;text-align:left;margin-left:93.55pt;margin-top:151.55pt;width:20.7pt;height:28.7pt;z-index:251665408;mso-height-percent:200;mso-height-percent:200;mso-width-relative:margin;mso-height-relative:margin">
            <v:textbox style="mso-fit-shape-to-text:t">
              <w:txbxContent>
                <w:p w:rsidR="001370F8" w:rsidRPr="001370F8" w:rsidRDefault="001370F8" w:rsidP="001370F8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rFonts w:hint="eastAsia"/>
                      <w:b/>
                      <w:sz w:val="24"/>
                      <w:szCs w:val="24"/>
                    </w:rPr>
                    <w:t>A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left:0;text-align:left;margin-left:381pt;margin-top:151.15pt;width:20.7pt;height:28.7pt;z-index:251664384;mso-height-percent:200;mso-height-percent:200;mso-width-relative:margin;mso-height-relative:margin">
            <v:textbox style="mso-fit-shape-to-text:t">
              <w:txbxContent>
                <w:p w:rsidR="001370F8" w:rsidRPr="001370F8" w:rsidRDefault="001370F8" w:rsidP="001370F8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rFonts w:hint="eastAsia"/>
                      <w:b/>
                      <w:sz w:val="24"/>
                      <w:szCs w:val="24"/>
                    </w:rPr>
                    <w:t>C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left:0;text-align:left;margin-left:253.5pt;margin-top:150.7pt;width:20.7pt;height:28.7pt;z-index:251663360;mso-height-percent:200;mso-height-percent:200;mso-width-relative:margin;mso-height-relative:margin">
            <v:textbox style="mso-fit-shape-to-text:t">
              <w:txbxContent>
                <w:p w:rsidR="001370F8" w:rsidRPr="001370F8" w:rsidRDefault="001370F8" w:rsidP="001370F8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rFonts w:hint="eastAsia"/>
                      <w:b/>
                      <w:sz w:val="24"/>
                      <w:szCs w:val="24"/>
                    </w:rPr>
                    <w:t>B</w:t>
                  </w:r>
                </w:p>
              </w:txbxContent>
            </v:textbox>
          </v:shape>
        </w:pict>
      </w:r>
      <w:r w:rsidR="0036367E">
        <w:rPr>
          <w:rFonts w:hint="eastAsia"/>
          <w:noProof/>
        </w:rPr>
        <w:drawing>
          <wp:inline distT="0" distB="0" distL="0" distR="0">
            <wp:extent cx="5142708" cy="2295525"/>
            <wp:effectExtent l="19050" t="0" r="792" b="0"/>
            <wp:docPr id="9" name="그림 8" descr="그림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5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42708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67E" w:rsidRDefault="0036367E" w:rsidP="008142A7">
      <w:r>
        <w:rPr>
          <w:rFonts w:hint="eastAsia"/>
        </w:rPr>
        <w:t xml:space="preserve">Fig 5. </w:t>
      </w:r>
      <w:r w:rsidR="001370F8">
        <w:rPr>
          <w:rFonts w:hint="eastAsia"/>
        </w:rPr>
        <w:t>A:</w:t>
      </w:r>
      <w:r>
        <w:t>U</w:t>
      </w:r>
      <w:r>
        <w:rPr>
          <w:rFonts w:hint="eastAsia"/>
        </w:rPr>
        <w:t xml:space="preserve">ncovered </w:t>
      </w:r>
      <w:r w:rsidR="00AB2F0B">
        <w:rPr>
          <w:rFonts w:hint="eastAsia"/>
        </w:rPr>
        <w:t xml:space="preserve">lesion of the ostial CIA, </w:t>
      </w:r>
      <w:r w:rsidR="001370F8">
        <w:rPr>
          <w:rFonts w:hint="eastAsia"/>
        </w:rPr>
        <w:t>B:</w:t>
      </w:r>
      <w:r w:rsidR="00AB2F0B">
        <w:rPr>
          <w:rFonts w:hint="eastAsia"/>
        </w:rPr>
        <w:t xml:space="preserve">Genesis stenting at ostial CIA, </w:t>
      </w:r>
      <w:r w:rsidR="001370F8">
        <w:rPr>
          <w:rFonts w:hint="eastAsia"/>
        </w:rPr>
        <w:t>C:</w:t>
      </w:r>
      <w:r w:rsidR="00AB2F0B">
        <w:rPr>
          <w:rFonts w:hint="eastAsia"/>
        </w:rPr>
        <w:t>large amount of rupure</w:t>
      </w:r>
    </w:p>
    <w:p w:rsidR="0036367E" w:rsidRDefault="0036367E" w:rsidP="008142A7"/>
    <w:p w:rsidR="0036367E" w:rsidRDefault="005A5363" w:rsidP="008142A7">
      <w:r>
        <w:rPr>
          <w:noProof/>
        </w:rPr>
        <w:pict>
          <v:shape id="_x0000_s1027" type="#_x0000_t202" style="position:absolute;left:0;text-align:left;margin-left:87.75pt;margin-top:159.45pt;width:20.7pt;height:28.7pt;z-index:251660288;mso-height-percent:200;mso-height-percent:200;mso-width-relative:margin;mso-height-relative:margin">
            <v:textbox style="mso-fit-shape-to-text:t">
              <w:txbxContent>
                <w:p w:rsidR="001370F8" w:rsidRPr="001370F8" w:rsidRDefault="001370F8">
                  <w:pPr>
                    <w:rPr>
                      <w:b/>
                      <w:sz w:val="24"/>
                      <w:szCs w:val="24"/>
                    </w:rPr>
                  </w:pPr>
                  <w:r w:rsidRPr="001370F8">
                    <w:rPr>
                      <w:rFonts w:hint="eastAsia"/>
                      <w:b/>
                      <w:sz w:val="24"/>
                      <w:szCs w:val="24"/>
                    </w:rPr>
                    <w:t>A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left:0;text-align:left;margin-left:234.75pt;margin-top:157.95pt;width:20.7pt;height:28.7pt;z-index:251661312;mso-height-percent:200;mso-height-percent:200;mso-width-relative:margin;mso-height-relative:margin">
            <v:textbox style="mso-fit-shape-to-text:t">
              <w:txbxContent>
                <w:p w:rsidR="001370F8" w:rsidRPr="001370F8" w:rsidRDefault="001370F8" w:rsidP="001370F8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rFonts w:hint="eastAsia"/>
                      <w:b/>
                      <w:sz w:val="24"/>
                      <w:szCs w:val="24"/>
                    </w:rPr>
                    <w:t>B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left:0;text-align:left;margin-left:413.25pt;margin-top:157.7pt;width:20.7pt;height:28.7pt;z-index:251662336;mso-height-percent:200;mso-height-percent:200;mso-width-relative:margin;mso-height-relative:margin">
            <v:textbox style="mso-fit-shape-to-text:t">
              <w:txbxContent>
                <w:p w:rsidR="001370F8" w:rsidRPr="001370F8" w:rsidRDefault="001370F8" w:rsidP="001370F8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rFonts w:hint="eastAsia"/>
                      <w:b/>
                      <w:sz w:val="24"/>
                      <w:szCs w:val="24"/>
                    </w:rPr>
                    <w:t>B</w:t>
                  </w:r>
                </w:p>
              </w:txbxContent>
            </v:textbox>
          </v:shape>
        </w:pict>
      </w:r>
      <w:r w:rsidR="0036367E">
        <w:rPr>
          <w:rFonts w:hint="eastAsia"/>
          <w:noProof/>
        </w:rPr>
        <w:drawing>
          <wp:inline distT="0" distB="0" distL="0" distR="0">
            <wp:extent cx="5543550" cy="2400300"/>
            <wp:effectExtent l="0" t="0" r="0" b="0"/>
            <wp:docPr id="10" name="그림 9" descr="그림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67E" w:rsidRDefault="00AB2F0B" w:rsidP="008142A7">
      <w:r>
        <w:rPr>
          <w:rFonts w:hint="eastAsia"/>
        </w:rPr>
        <w:t xml:space="preserve">Fig 6. </w:t>
      </w:r>
      <w:r w:rsidR="007413AB">
        <w:rPr>
          <w:rFonts w:hint="eastAsia"/>
        </w:rPr>
        <w:t>A:</w:t>
      </w:r>
      <w:r>
        <w:rPr>
          <w:rFonts w:hint="eastAsia"/>
        </w:rPr>
        <w:t xml:space="preserve">Ballooning for rupture portion, </w:t>
      </w:r>
      <w:r w:rsidR="007413AB">
        <w:rPr>
          <w:rFonts w:hint="eastAsia"/>
        </w:rPr>
        <w:t>B:</w:t>
      </w:r>
      <w:r>
        <w:rPr>
          <w:rFonts w:hint="eastAsia"/>
        </w:rPr>
        <w:t>Successfully sealed rupture after additional Graft stenting</w:t>
      </w:r>
    </w:p>
    <w:p w:rsidR="006601EC" w:rsidRDefault="006601EC" w:rsidP="008142A7"/>
    <w:p w:rsidR="006601EC" w:rsidRDefault="006601EC" w:rsidP="008142A7"/>
    <w:p w:rsidR="006601EC" w:rsidRDefault="006601EC" w:rsidP="008142A7">
      <w:pPr>
        <w:rPr>
          <w:rFonts w:hint="eastAsia"/>
          <w:b/>
          <w:sz w:val="24"/>
          <w:szCs w:val="24"/>
        </w:rPr>
      </w:pPr>
      <w:r w:rsidRPr="002F5E09">
        <w:rPr>
          <w:rFonts w:hint="eastAsia"/>
          <w:b/>
          <w:sz w:val="24"/>
          <w:szCs w:val="24"/>
        </w:rPr>
        <w:t>Discussion points</w:t>
      </w:r>
    </w:p>
    <w:p w:rsidR="002F5E09" w:rsidRPr="002F5E09" w:rsidRDefault="002F5E09" w:rsidP="008142A7">
      <w:pPr>
        <w:rPr>
          <w:b/>
          <w:sz w:val="24"/>
          <w:szCs w:val="24"/>
        </w:rPr>
      </w:pPr>
    </w:p>
    <w:p w:rsidR="009D3299" w:rsidRPr="006D6AD6" w:rsidRDefault="009D3299" w:rsidP="009D3299">
      <w:pPr>
        <w:pStyle w:val="a6"/>
        <w:numPr>
          <w:ilvl w:val="0"/>
          <w:numId w:val="1"/>
        </w:numPr>
        <w:ind w:leftChars="0"/>
        <w:rPr>
          <w:sz w:val="22"/>
        </w:rPr>
      </w:pPr>
      <w:r w:rsidRPr="006D6AD6">
        <w:rPr>
          <w:sz w:val="22"/>
        </w:rPr>
        <w:t>W</w:t>
      </w:r>
      <w:r w:rsidRPr="006D6AD6">
        <w:rPr>
          <w:rFonts w:hint="eastAsia"/>
          <w:sz w:val="22"/>
        </w:rPr>
        <w:t>hat</w:t>
      </w:r>
      <w:r w:rsidR="002F5E09" w:rsidRPr="006D6AD6">
        <w:rPr>
          <w:rFonts w:hint="eastAsia"/>
          <w:sz w:val="22"/>
        </w:rPr>
        <w:t xml:space="preserve"> are the usual </w:t>
      </w:r>
      <w:r w:rsidRPr="006D6AD6">
        <w:rPr>
          <w:rFonts w:hint="eastAsia"/>
          <w:sz w:val="22"/>
        </w:rPr>
        <w:t>risk factors of perforation ?</w:t>
      </w:r>
    </w:p>
    <w:p w:rsidR="009D3299" w:rsidRDefault="006D6AD6" w:rsidP="009D3299">
      <w:pPr>
        <w:pStyle w:val="a6"/>
        <w:numPr>
          <w:ilvl w:val="0"/>
          <w:numId w:val="1"/>
        </w:numPr>
        <w:ind w:leftChars="0"/>
        <w:rPr>
          <w:rFonts w:hint="eastAsia"/>
          <w:sz w:val="22"/>
        </w:rPr>
      </w:pPr>
      <w:r>
        <w:rPr>
          <w:rFonts w:hint="eastAsia"/>
          <w:sz w:val="22"/>
        </w:rPr>
        <w:t>W</w:t>
      </w:r>
      <w:r w:rsidR="009D3299" w:rsidRPr="006D6AD6">
        <w:rPr>
          <w:rFonts w:hint="eastAsia"/>
          <w:sz w:val="22"/>
        </w:rPr>
        <w:t xml:space="preserve">hat </w:t>
      </w:r>
      <w:r w:rsidR="002F5E09" w:rsidRPr="006D6AD6">
        <w:rPr>
          <w:rFonts w:hint="eastAsia"/>
          <w:sz w:val="22"/>
        </w:rPr>
        <w:t>are</w:t>
      </w:r>
      <w:r w:rsidR="009D3299" w:rsidRPr="006D6AD6">
        <w:rPr>
          <w:rFonts w:hint="eastAsia"/>
          <w:sz w:val="22"/>
        </w:rPr>
        <w:t xml:space="preserve"> the determina</w:t>
      </w:r>
      <w:r w:rsidR="002F5E09" w:rsidRPr="006D6AD6">
        <w:rPr>
          <w:rFonts w:hint="eastAsia"/>
          <w:sz w:val="22"/>
        </w:rPr>
        <w:t>nt</w:t>
      </w:r>
      <w:r w:rsidR="009D3299" w:rsidRPr="006D6AD6">
        <w:rPr>
          <w:rFonts w:hint="eastAsia"/>
          <w:sz w:val="22"/>
        </w:rPr>
        <w:t xml:space="preserve"> factor</w:t>
      </w:r>
      <w:r w:rsidR="002F5E09" w:rsidRPr="006D6AD6">
        <w:rPr>
          <w:rFonts w:hint="eastAsia"/>
          <w:sz w:val="22"/>
        </w:rPr>
        <w:t>s</w:t>
      </w:r>
      <w:r w:rsidR="009D3299" w:rsidRPr="006D6AD6">
        <w:rPr>
          <w:rFonts w:hint="eastAsia"/>
          <w:sz w:val="22"/>
        </w:rPr>
        <w:t xml:space="preserve"> for</w:t>
      </w:r>
      <w:r w:rsidR="002F5E09" w:rsidRPr="006D6AD6">
        <w:rPr>
          <w:rFonts w:hint="eastAsia"/>
          <w:sz w:val="22"/>
        </w:rPr>
        <w:t xml:space="preserve"> perforation</w:t>
      </w:r>
      <w:r w:rsidR="009D3299" w:rsidRPr="006D6AD6">
        <w:rPr>
          <w:rFonts w:hint="eastAsia"/>
          <w:sz w:val="22"/>
        </w:rPr>
        <w:t xml:space="preserve"> </w:t>
      </w:r>
      <w:r w:rsidR="002F5E09" w:rsidRPr="006D6AD6">
        <w:rPr>
          <w:rFonts w:hint="eastAsia"/>
          <w:sz w:val="22"/>
        </w:rPr>
        <w:t xml:space="preserve">in this </w:t>
      </w:r>
      <w:r>
        <w:rPr>
          <w:rFonts w:hint="eastAsia"/>
          <w:sz w:val="22"/>
        </w:rPr>
        <w:t>case</w:t>
      </w:r>
      <w:r w:rsidR="002F5E09" w:rsidRPr="006D6AD6">
        <w:rPr>
          <w:rFonts w:hint="eastAsia"/>
          <w:sz w:val="22"/>
        </w:rPr>
        <w:t xml:space="preserve"> </w:t>
      </w:r>
      <w:r w:rsidR="009D3299" w:rsidRPr="006D6AD6">
        <w:rPr>
          <w:rFonts w:hint="eastAsia"/>
          <w:sz w:val="22"/>
        </w:rPr>
        <w:t>?</w:t>
      </w:r>
      <w:bookmarkStart w:id="0" w:name="_GoBack"/>
      <w:bookmarkEnd w:id="0"/>
    </w:p>
    <w:p w:rsidR="006D6AD6" w:rsidRPr="006D6AD6" w:rsidRDefault="006D6AD6" w:rsidP="009D3299">
      <w:pPr>
        <w:pStyle w:val="a6"/>
        <w:numPr>
          <w:ilvl w:val="0"/>
          <w:numId w:val="1"/>
        </w:numPr>
        <w:ind w:leftChars="0"/>
        <w:rPr>
          <w:sz w:val="22"/>
        </w:rPr>
      </w:pPr>
      <w:r w:rsidRPr="006D6AD6">
        <w:rPr>
          <w:rFonts w:hint="eastAsia"/>
          <w:sz w:val="22"/>
        </w:rPr>
        <w:t>What should</w:t>
      </w:r>
      <w:r>
        <w:rPr>
          <w:rFonts w:hint="eastAsia"/>
          <w:sz w:val="22"/>
        </w:rPr>
        <w:t xml:space="preserve"> have been</w:t>
      </w:r>
      <w:r w:rsidRPr="006D6AD6">
        <w:rPr>
          <w:rFonts w:hint="eastAsia"/>
          <w:sz w:val="22"/>
        </w:rPr>
        <w:t xml:space="preserve"> performed after perforation in this case</w:t>
      </w:r>
      <w:r>
        <w:rPr>
          <w:rFonts w:hint="eastAsia"/>
          <w:sz w:val="22"/>
        </w:rPr>
        <w:t xml:space="preserve"> ?</w:t>
      </w:r>
    </w:p>
    <w:sectPr w:rsidR="006D6AD6" w:rsidRPr="006D6AD6" w:rsidSect="0059238D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6E38" w:rsidRDefault="00306E38" w:rsidP="005C5930">
      <w:r>
        <w:separator/>
      </w:r>
    </w:p>
  </w:endnote>
  <w:endnote w:type="continuationSeparator" w:id="1">
    <w:p w:rsidR="00306E38" w:rsidRDefault="00306E38" w:rsidP="005C59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6E38" w:rsidRDefault="00306E38" w:rsidP="005C5930">
      <w:r>
        <w:separator/>
      </w:r>
    </w:p>
  </w:footnote>
  <w:footnote w:type="continuationSeparator" w:id="1">
    <w:p w:rsidR="00306E38" w:rsidRDefault="00306E38" w:rsidP="005C593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22B57"/>
    <w:multiLevelType w:val="hybridMultilevel"/>
    <w:tmpl w:val="37BA5624"/>
    <w:lvl w:ilvl="0" w:tplc="D0F4A45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142A7"/>
    <w:rsid w:val="000B06B6"/>
    <w:rsid w:val="001370F8"/>
    <w:rsid w:val="00193BF3"/>
    <w:rsid w:val="001E2E3D"/>
    <w:rsid w:val="002E6114"/>
    <w:rsid w:val="002F5E09"/>
    <w:rsid w:val="00306E38"/>
    <w:rsid w:val="0032142C"/>
    <w:rsid w:val="0036367E"/>
    <w:rsid w:val="003A0D67"/>
    <w:rsid w:val="00413157"/>
    <w:rsid w:val="00471B5A"/>
    <w:rsid w:val="00516DB7"/>
    <w:rsid w:val="00533104"/>
    <w:rsid w:val="00536524"/>
    <w:rsid w:val="005526E2"/>
    <w:rsid w:val="0059238D"/>
    <w:rsid w:val="005A5363"/>
    <w:rsid w:val="005C5930"/>
    <w:rsid w:val="006601EC"/>
    <w:rsid w:val="006D6AD6"/>
    <w:rsid w:val="007413AB"/>
    <w:rsid w:val="00770C62"/>
    <w:rsid w:val="00770DE6"/>
    <w:rsid w:val="007D40F5"/>
    <w:rsid w:val="007F1495"/>
    <w:rsid w:val="008142A7"/>
    <w:rsid w:val="008859C1"/>
    <w:rsid w:val="0096049B"/>
    <w:rsid w:val="009A0754"/>
    <w:rsid w:val="009B30C1"/>
    <w:rsid w:val="009D3299"/>
    <w:rsid w:val="00A81331"/>
    <w:rsid w:val="00AB2F0B"/>
    <w:rsid w:val="00B346F7"/>
    <w:rsid w:val="00B54E7E"/>
    <w:rsid w:val="00BA6D1F"/>
    <w:rsid w:val="00BC60DB"/>
    <w:rsid w:val="00C2576D"/>
    <w:rsid w:val="00CF4626"/>
    <w:rsid w:val="00D4139C"/>
    <w:rsid w:val="00D46898"/>
    <w:rsid w:val="00D90735"/>
    <w:rsid w:val="00DF615E"/>
    <w:rsid w:val="00ED79D1"/>
    <w:rsid w:val="00F42E7F"/>
    <w:rsid w:val="00FB3A88"/>
    <w:rsid w:val="00FB67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38D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142A7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8142A7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5C593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4"/>
    <w:uiPriority w:val="99"/>
    <w:semiHidden/>
    <w:rsid w:val="005C5930"/>
  </w:style>
  <w:style w:type="paragraph" w:styleId="a5">
    <w:name w:val="footer"/>
    <w:basedOn w:val="a"/>
    <w:link w:val="Char1"/>
    <w:uiPriority w:val="99"/>
    <w:semiHidden/>
    <w:unhideWhenUsed/>
    <w:rsid w:val="005C5930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5"/>
    <w:uiPriority w:val="99"/>
    <w:semiHidden/>
    <w:rsid w:val="005C5930"/>
  </w:style>
  <w:style w:type="paragraph" w:styleId="a6">
    <w:name w:val="List Paragraph"/>
    <w:basedOn w:val="a"/>
    <w:uiPriority w:val="34"/>
    <w:qFormat/>
    <w:rsid w:val="006601EC"/>
    <w:pPr>
      <w:ind w:leftChars="400" w:left="8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547</Words>
  <Characters>3121</Characters>
  <Application>Microsoft Office Word</Application>
  <DocSecurity>0</DocSecurity>
  <Lines>26</Lines>
  <Paragraphs>7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2013-07-16T08:22:00Z</dcterms:created>
  <dcterms:modified xsi:type="dcterms:W3CDTF">2013-07-16T08:30:00Z</dcterms:modified>
</cp:coreProperties>
</file>